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D7" w:rsidRPr="00F46DBE" w:rsidRDefault="00D21DD7" w:rsidP="00D21DD7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tr-TR"/>
        </w:rPr>
      </w:pPr>
      <w:r w:rsidRPr="00F46DBE">
        <w:rPr>
          <w:rFonts w:eastAsia="Times New Roman"/>
          <w:b/>
          <w:color w:val="000000"/>
          <w:sz w:val="28"/>
          <w:szCs w:val="28"/>
          <w:lang w:eastAsia="tr-TR"/>
        </w:rPr>
        <w:t>KALİTE POLİTİKASI</w:t>
      </w:r>
    </w:p>
    <w:p w:rsidR="00D21DD7" w:rsidRPr="00F46DBE" w:rsidRDefault="00F46DBE" w:rsidP="00D21DD7">
      <w:pPr>
        <w:spacing w:after="0" w:line="240" w:lineRule="auto"/>
        <w:rPr>
          <w:rFonts w:eastAsiaTheme="majorEastAsia"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</w:t>
      </w:r>
    </w:p>
    <w:p w:rsidR="00B06410" w:rsidRPr="00D952E8" w:rsidRDefault="00B06410" w:rsidP="00B06410">
      <w:pPr>
        <w:pStyle w:val="AralkYok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2E8">
        <w:rPr>
          <w:rFonts w:ascii="Times New Roman" w:hAnsi="Times New Roman" w:cs="Times New Roman"/>
          <w:sz w:val="24"/>
          <w:szCs w:val="24"/>
        </w:rPr>
        <w:t xml:space="preserve">Kocatepe İlkokulu </w:t>
      </w:r>
      <w:r w:rsidRPr="00D952E8">
        <w:rPr>
          <w:rStyle w:val="GvdeMetniChar"/>
          <w:rFonts w:eastAsiaTheme="minorHAnsi" w:cs="Times New Roman"/>
        </w:rPr>
        <w:t>olarak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hayata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ve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yaşama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değer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katmak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adına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benimsemiş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olduğumuz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Kalite Yönetim Sistemi politikamız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bugünün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küçükleri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yarının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büyükleri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çocuklarımıza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eğitimlerini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sürdürebilecekleri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güvenli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ortamlar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oluşturarak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Kalite Yönetim Sistemi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kültürünün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erken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yaşlarda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kazanılmasını</w:t>
      </w:r>
      <w:r>
        <w:rPr>
          <w:rStyle w:val="GvdeMetniChar"/>
          <w:rFonts w:eastAsiaTheme="minorHAnsi" w:cs="Times New Roman"/>
        </w:rPr>
        <w:t xml:space="preserve"> </w:t>
      </w:r>
      <w:r w:rsidRPr="00D952E8">
        <w:rPr>
          <w:rStyle w:val="GvdeMetniChar"/>
          <w:rFonts w:eastAsiaTheme="minorHAnsi" w:cs="Times New Roman"/>
        </w:rPr>
        <w:t>sağlamaktır</w:t>
      </w:r>
      <w:r w:rsidRPr="00D952E8">
        <w:rPr>
          <w:rFonts w:ascii="Times New Roman" w:hAnsi="Times New Roman" w:cs="Times New Roman"/>
          <w:bCs/>
          <w:color w:val="161616"/>
          <w:sz w:val="24"/>
          <w:szCs w:val="24"/>
        </w:rPr>
        <w:t>.</w:t>
      </w:r>
    </w:p>
    <w:p w:rsidR="00B06410" w:rsidRPr="00D952E8" w:rsidRDefault="00B06410" w:rsidP="00B06410">
      <w:pPr>
        <w:spacing w:line="276" w:lineRule="auto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B06410" w:rsidRPr="00D952E8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r w:rsidRPr="00D952E8">
        <w:rPr>
          <w:rFonts w:ascii="Times New Roman" w:hAnsi="Times New Roman" w:cs="Times New Roman"/>
          <w:bCs/>
          <w:color w:val="161616"/>
          <w:sz w:val="24"/>
          <w:szCs w:val="24"/>
        </w:rPr>
        <w:t>Okulumuz bünyesinde eğitim almış tüm çocuklarımızın Kalite Yönetim Sistemini anlamış ve hayatlarında uyguluyor olmaları hedeflenmiştir’ ’Her işin başı İş Sağlığı Önlemi’’ sloganıyla güvenli okul kavramını oluşturarak riskleri en aza indirmektir.</w:t>
      </w:r>
    </w:p>
    <w:p w:rsidR="00B06410" w:rsidRPr="00D952E8" w:rsidRDefault="00B06410" w:rsidP="00B06410">
      <w:pPr>
        <w:autoSpaceDE w:val="0"/>
        <w:autoSpaceDN w:val="0"/>
        <w:adjustRightInd w:val="0"/>
        <w:spacing w:line="276" w:lineRule="auto"/>
        <w:ind w:right="195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B06410" w:rsidRPr="00D952E8" w:rsidRDefault="00B06410" w:rsidP="00B06410">
      <w:pPr>
        <w:autoSpaceDE w:val="0"/>
        <w:autoSpaceDN w:val="0"/>
        <w:adjustRightInd w:val="0"/>
        <w:spacing w:line="276" w:lineRule="auto"/>
        <w:ind w:right="195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2E8">
        <w:rPr>
          <w:rFonts w:ascii="Times New Roman" w:hAnsi="Times New Roman" w:cs="Times New Roman"/>
          <w:bCs/>
          <w:color w:val="161616"/>
          <w:sz w:val="24"/>
          <w:szCs w:val="24"/>
        </w:rPr>
        <w:t>Çalışanlarımızın öğrencilerimizin, ziyaretçi ve velilerimizin sağlık ve güvenliklerini temin etmek için, yürürlükte bulunan KYS</w:t>
      </w:r>
      <w:r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 </w:t>
      </w:r>
      <w:r w:rsidRPr="00D952E8">
        <w:rPr>
          <w:rFonts w:ascii="Times New Roman" w:hAnsi="Times New Roman" w:cs="Times New Roman"/>
          <w:bCs/>
          <w:color w:val="161616"/>
          <w:sz w:val="24"/>
          <w:szCs w:val="24"/>
        </w:rPr>
        <w:t xml:space="preserve">Yasal Şartlar ve Diğer Şartlar, KYS ile ilgili diğer gerekliliklere uygun olarak tedbir almayı, Kişisel Koruyucu Donanım alıp kullandırmayı, </w:t>
      </w:r>
      <w:r w:rsidRPr="00D952E8">
        <w:rPr>
          <w:rFonts w:ascii="Times New Roman" w:hAnsi="Times New Roman" w:cs="Times New Roman"/>
          <w:bCs/>
          <w:sz w:val="24"/>
          <w:szCs w:val="24"/>
        </w:rPr>
        <w:t xml:space="preserve">tüm çalışanları yaptıkları işlerde Kalite Yönetim Sistemine ilişkin kurallara kesinlikle uymayı hedef ilke olarak benimser. </w:t>
      </w:r>
    </w:p>
    <w:p w:rsidR="00B06410" w:rsidRPr="00D952E8" w:rsidRDefault="00B06410" w:rsidP="00B0641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410" w:rsidRPr="00D952E8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2E8">
        <w:rPr>
          <w:rFonts w:ascii="Times New Roman" w:hAnsi="Times New Roman" w:cs="Times New Roman"/>
          <w:bCs/>
          <w:sz w:val="24"/>
          <w:szCs w:val="24"/>
        </w:rPr>
        <w:t>Okulumuzda olabilecek iş kazası ve meslek hastalıklarını doğurabilecek, emniyetsiz durum ve hareketleri, olası kaza risklerini etkin bir risk değerlendirmesini yaparak tespit etme ve riskleri en aza indirmeyi imkânlar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52E8">
        <w:rPr>
          <w:rFonts w:ascii="Times New Roman" w:hAnsi="Times New Roman" w:cs="Times New Roman"/>
          <w:bCs/>
          <w:sz w:val="24"/>
          <w:szCs w:val="24"/>
        </w:rPr>
        <w:t>dâhilinde ortadan kaldırmayı,</w:t>
      </w:r>
    </w:p>
    <w:p w:rsidR="00B06410" w:rsidRPr="00D952E8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B06410" w:rsidRPr="00D952E8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2E8">
        <w:rPr>
          <w:rFonts w:ascii="Times New Roman" w:hAnsi="Times New Roman" w:cs="Times New Roman"/>
          <w:bCs/>
          <w:color w:val="161616"/>
          <w:sz w:val="24"/>
          <w:szCs w:val="24"/>
        </w:rPr>
        <w:t>Kalite Yönetim Sistemi bilincinin geliştirilmesi, yerleştirilmesi ve sürekliliğin sağlanması için eğitimler yapmayı,</w:t>
      </w:r>
      <w:r w:rsidRPr="00D952E8">
        <w:rPr>
          <w:rFonts w:ascii="Times New Roman" w:hAnsi="Times New Roman" w:cs="Times New Roman"/>
          <w:bCs/>
          <w:sz w:val="24"/>
          <w:szCs w:val="24"/>
        </w:rPr>
        <w:t xml:space="preserve"> Tedarikçilerimizden İSO 9001Kalite Yönetim Sistemi Yönetim Sistemi Standardına uygun çalışma yapmalarını ister. </w:t>
      </w:r>
    </w:p>
    <w:p w:rsidR="00B06410" w:rsidRPr="00D952E8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410" w:rsidRPr="00D952E8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r w:rsidRPr="00D952E8">
        <w:rPr>
          <w:rFonts w:ascii="Times New Roman" w:hAnsi="Times New Roman" w:cs="Times New Roman"/>
          <w:sz w:val="24"/>
          <w:szCs w:val="24"/>
        </w:rPr>
        <w:t>Kocatepe İlkokulu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2E8">
        <w:rPr>
          <w:rFonts w:ascii="Times New Roman" w:hAnsi="Times New Roman" w:cs="Times New Roman"/>
          <w:bCs/>
          <w:sz w:val="24"/>
          <w:szCs w:val="24"/>
        </w:rPr>
        <w:t>Üst Yönetimi ve tüm çalışanları “Hiçbir iş; çalışanların can güvenliğini ve sağlığını tehlikeye sokacak kadar acil ve önemli değildir.” düşüncesiyle yola çıkar.</w:t>
      </w:r>
    </w:p>
    <w:p w:rsidR="00B06410" w:rsidRPr="00D952E8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B06410" w:rsidRDefault="00B06410" w:rsidP="00B06410">
      <w:pPr>
        <w:spacing w:line="276" w:lineRule="auto"/>
        <w:ind w:right="-426"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r w:rsidRPr="00D952E8">
        <w:rPr>
          <w:rFonts w:ascii="Times New Roman" w:hAnsi="Times New Roman" w:cs="Times New Roman"/>
          <w:bCs/>
          <w:color w:val="161616"/>
          <w:sz w:val="24"/>
          <w:szCs w:val="24"/>
        </w:rPr>
        <w:t>Bu doğrultuda kurulmuş ve yürütülmekte olan Kalite Yönetim Sistemi Yönetim Sistemimizin sürekliliğini sağlamayı,</w:t>
      </w:r>
    </w:p>
    <w:p w:rsidR="00B06410" w:rsidRPr="00D952E8" w:rsidRDefault="00B06410" w:rsidP="00B06410">
      <w:pPr>
        <w:spacing w:line="276" w:lineRule="auto"/>
        <w:ind w:right="-426"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B06410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  <w:r w:rsidRPr="00D952E8">
        <w:rPr>
          <w:rFonts w:ascii="Times New Roman" w:hAnsi="Times New Roman" w:cs="Times New Roman"/>
          <w:bCs/>
          <w:color w:val="161616"/>
          <w:sz w:val="24"/>
          <w:szCs w:val="24"/>
        </w:rPr>
        <w:t>KYS Politikamız olarak TAAHHÜT ederiz.</w:t>
      </w:r>
    </w:p>
    <w:p w:rsidR="00B06410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B06410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B06410" w:rsidRDefault="00B06410" w:rsidP="00B06410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161616"/>
          <w:sz w:val="24"/>
          <w:szCs w:val="24"/>
        </w:rPr>
      </w:pPr>
    </w:p>
    <w:p w:rsidR="00D21DD7" w:rsidRPr="00F46DBE" w:rsidRDefault="00D21DD7" w:rsidP="00B06410">
      <w:pPr>
        <w:pStyle w:val="ListeParagraf"/>
        <w:spacing w:after="0" w:line="240" w:lineRule="auto"/>
        <w:ind w:firstLine="426"/>
        <w:rPr>
          <w:rFonts w:asciiTheme="minorHAnsi" w:hAnsiTheme="minorHAnsi" w:cstheme="minorHAnsi"/>
        </w:rPr>
      </w:pPr>
    </w:p>
    <w:p w:rsidR="00D21DD7" w:rsidRPr="00F46DBE" w:rsidRDefault="00F46DBE" w:rsidP="00B06410">
      <w:pPr>
        <w:ind w:firstLine="426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D21DD7" w:rsidRPr="00F46DBE">
        <w:rPr>
          <w:rFonts w:cstheme="minorHAnsi"/>
          <w:b/>
          <w:sz w:val="28"/>
          <w:szCs w:val="28"/>
        </w:rPr>
        <w:t>İSG POLİTİKASI</w:t>
      </w:r>
    </w:p>
    <w:p w:rsidR="00D21DD7" w:rsidRPr="00F46DBE" w:rsidRDefault="00B06410" w:rsidP="00B06410">
      <w:pPr>
        <w:pStyle w:val="ListeParagraf"/>
        <w:spacing w:after="0" w:line="240" w:lineRule="auto"/>
        <w:ind w:firstLine="426"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t xml:space="preserve">    </w:t>
      </w:r>
      <w:r w:rsidR="00F46DBE">
        <w:rPr>
          <w:rFonts w:cstheme="minorHAnsi"/>
          <w:color w:val="000000"/>
        </w:rPr>
        <w:t xml:space="preserve"> Bayrampaşa Kocatepe </w:t>
      </w:r>
      <w:r w:rsidR="00F46DBE" w:rsidRPr="00F46DBE">
        <w:rPr>
          <w:rFonts w:cstheme="minorHAnsi"/>
          <w:color w:val="000000"/>
        </w:rPr>
        <w:t xml:space="preserve">İlkokulu </w:t>
      </w:r>
      <w:r w:rsidR="00D21DD7" w:rsidRPr="00F46DBE">
        <w:rPr>
          <w:rFonts w:asciiTheme="minorHAnsi" w:hAnsiTheme="minorHAnsi" w:cstheme="minorHAnsi"/>
        </w:rPr>
        <w:t>olarak;</w:t>
      </w:r>
    </w:p>
    <w:p w:rsidR="00D21DD7" w:rsidRPr="00F46DBE" w:rsidRDefault="00D21DD7" w:rsidP="00B06410">
      <w:pPr>
        <w:pStyle w:val="ListeParagraf"/>
        <w:numPr>
          <w:ilvl w:val="0"/>
          <w:numId w:val="2"/>
        </w:numPr>
        <w:spacing w:after="0" w:line="240" w:lineRule="auto"/>
        <w:ind w:hanging="294"/>
        <w:rPr>
          <w:rFonts w:asciiTheme="minorHAnsi" w:hAnsiTheme="minorHAnsi" w:cstheme="minorHAnsi"/>
        </w:rPr>
      </w:pPr>
      <w:r w:rsidRPr="00F46DBE">
        <w:rPr>
          <w:rFonts w:asciiTheme="minorHAnsi" w:hAnsiTheme="minorHAnsi" w:cstheme="minorHAnsi"/>
        </w:rPr>
        <w:t>Çalışan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ve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çalışan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temsilcilerinin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etkin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katılımı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ve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işbirliğini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sağlamak,</w:t>
      </w:r>
    </w:p>
    <w:p w:rsidR="00D21DD7" w:rsidRPr="00F46DBE" w:rsidRDefault="00D21DD7" w:rsidP="00D21DD7">
      <w:pPr>
        <w:pStyle w:val="ListeParagraf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46DBE">
        <w:rPr>
          <w:rFonts w:asciiTheme="minorHAnsi" w:hAnsiTheme="minorHAnsi" w:cstheme="minorHAnsi"/>
        </w:rPr>
        <w:t>Tehlike</w:t>
      </w:r>
      <w:r w:rsidR="006D0EB2" w:rsidRPr="00F46DBE">
        <w:rPr>
          <w:rFonts w:asciiTheme="minorHAnsi" w:hAnsiTheme="minorHAnsi" w:cstheme="minorHAnsi"/>
        </w:rPr>
        <w:t>leri</w:t>
      </w:r>
      <w:r w:rsidR="00F46DBE">
        <w:rPr>
          <w:rFonts w:asciiTheme="minorHAnsi" w:hAnsiTheme="minorHAnsi" w:cstheme="minorHAnsi"/>
        </w:rPr>
        <w:t xml:space="preserve"> </w:t>
      </w:r>
      <w:r w:rsidR="006D0EB2" w:rsidRPr="00F46DBE">
        <w:rPr>
          <w:rFonts w:asciiTheme="minorHAnsi" w:hAnsiTheme="minorHAnsi" w:cstheme="minorHAnsi"/>
        </w:rPr>
        <w:t>ortadan</w:t>
      </w:r>
      <w:r w:rsidR="00F46DBE">
        <w:rPr>
          <w:rFonts w:asciiTheme="minorHAnsi" w:hAnsiTheme="minorHAnsi" w:cstheme="minorHAnsi"/>
        </w:rPr>
        <w:t xml:space="preserve"> </w:t>
      </w:r>
      <w:r w:rsidR="006D0EB2" w:rsidRPr="00F46DBE">
        <w:rPr>
          <w:rFonts w:asciiTheme="minorHAnsi" w:hAnsiTheme="minorHAnsi" w:cstheme="minorHAnsi"/>
        </w:rPr>
        <w:t>kaldırarak</w:t>
      </w:r>
      <w:r w:rsidR="00F46DBE">
        <w:rPr>
          <w:rFonts w:asciiTheme="minorHAnsi" w:hAnsiTheme="minorHAnsi" w:cstheme="minorHAnsi"/>
        </w:rPr>
        <w:t xml:space="preserve"> </w:t>
      </w:r>
      <w:r w:rsidR="006D0EB2" w:rsidRPr="00F46DBE">
        <w:rPr>
          <w:rFonts w:asciiTheme="minorHAnsi" w:hAnsiTheme="minorHAnsi" w:cstheme="minorHAnsi"/>
        </w:rPr>
        <w:t>ve ISG r</w:t>
      </w:r>
      <w:r w:rsidRPr="00F46DBE">
        <w:rPr>
          <w:rFonts w:asciiTheme="minorHAnsi" w:hAnsiTheme="minorHAnsi" w:cstheme="minorHAnsi"/>
        </w:rPr>
        <w:t>isklerini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azaltarak, güvenli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ve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sağlıklı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çalışma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koşullarını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sağlamak,</w:t>
      </w:r>
    </w:p>
    <w:p w:rsidR="00D21DD7" w:rsidRPr="00F46DBE" w:rsidRDefault="00D21DD7" w:rsidP="00D21DD7">
      <w:pPr>
        <w:pStyle w:val="ListeParagraf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46DBE">
        <w:rPr>
          <w:rFonts w:asciiTheme="minorHAnsi" w:eastAsia="Calibri" w:hAnsiTheme="minorHAnsi" w:cstheme="minorHAnsi"/>
          <w:lang w:bidi="ar-SA"/>
        </w:rPr>
        <w:t>Tüm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hizmet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alanların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iş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ile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spacing w:val="-1"/>
          <w:lang w:bidi="ar-SA"/>
        </w:rPr>
        <w:t>ilgili</w:t>
      </w:r>
      <w:r w:rsidR="00F46DBE">
        <w:rPr>
          <w:rFonts w:asciiTheme="minorHAnsi" w:eastAsia="Calibri" w:hAnsiTheme="minorHAnsi" w:cstheme="minorHAnsi"/>
          <w:spacing w:val="-1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yaralanmasını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ve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sağlığının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bozulmasını</w:t>
      </w:r>
      <w:r w:rsidR="00F46DBE">
        <w:rPr>
          <w:rFonts w:asciiTheme="minorHAnsi" w:eastAsia="Calibri" w:hAnsiTheme="minorHAnsi" w:cstheme="minorHAnsi"/>
          <w:lang w:bidi="ar-SA"/>
        </w:rPr>
        <w:t xml:space="preserve"> </w:t>
      </w:r>
      <w:r w:rsidRPr="00F46DBE">
        <w:rPr>
          <w:rFonts w:asciiTheme="minorHAnsi" w:eastAsia="Calibri" w:hAnsiTheme="minorHAnsi" w:cstheme="minorHAnsi"/>
          <w:lang w:bidi="ar-SA"/>
        </w:rPr>
        <w:t>önlemek</w:t>
      </w:r>
    </w:p>
    <w:p w:rsidR="00D21DD7" w:rsidRPr="00F46DBE" w:rsidRDefault="00D21DD7" w:rsidP="00D21DD7">
      <w:pPr>
        <w:pStyle w:val="ListeParagraf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46DBE">
        <w:rPr>
          <w:rFonts w:asciiTheme="minorHAnsi" w:hAnsiTheme="minorHAnsi" w:cstheme="minorHAnsi"/>
        </w:rPr>
        <w:t>ISG ile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ilgili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yasal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yükümlülüklere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ve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diğe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tüm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yasal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şartlara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uymak,</w:t>
      </w:r>
    </w:p>
    <w:p w:rsidR="00D21DD7" w:rsidRPr="00F46DBE" w:rsidRDefault="00D21DD7" w:rsidP="00D21DD7">
      <w:pPr>
        <w:pStyle w:val="ListeParagraf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46DBE">
        <w:rPr>
          <w:rFonts w:asciiTheme="minorHAnsi" w:hAnsiTheme="minorHAnsi" w:cstheme="minorHAnsi"/>
        </w:rPr>
        <w:t>ISG performansının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arttırılması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için ISG yönetim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sisteminin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sürekli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iyileştirilmesini</w:t>
      </w:r>
      <w:r w:rsidR="00F46DBE">
        <w:rPr>
          <w:rFonts w:asciiTheme="minorHAnsi" w:hAnsiTheme="minorHAnsi" w:cstheme="minorHAnsi"/>
        </w:rPr>
        <w:t xml:space="preserve"> </w:t>
      </w:r>
      <w:r w:rsidRPr="00F46DBE">
        <w:rPr>
          <w:rFonts w:asciiTheme="minorHAnsi" w:hAnsiTheme="minorHAnsi" w:cstheme="minorHAnsi"/>
        </w:rPr>
        <w:t>sağlamak</w:t>
      </w:r>
    </w:p>
    <w:p w:rsidR="00D21DD7" w:rsidRPr="00F46DBE" w:rsidRDefault="00F46DBE" w:rsidP="00D21DD7">
      <w:pPr>
        <w:pStyle w:val="ListeParagraf"/>
        <w:spacing w:after="0" w:line="240" w:lineRule="auto"/>
        <w:rPr>
          <w:rFonts w:asciiTheme="minorHAnsi" w:hAnsiTheme="minorHAnsi" w:cstheme="minorHAnsi"/>
        </w:rPr>
      </w:pPr>
      <w:r w:rsidRPr="00F46DBE">
        <w:rPr>
          <w:rFonts w:asciiTheme="minorHAnsi" w:hAnsiTheme="minorHAnsi" w:cstheme="minorHAnsi"/>
        </w:rPr>
        <w:t>I</w:t>
      </w:r>
      <w:r w:rsidR="00D21DD7" w:rsidRPr="00F46DBE">
        <w:rPr>
          <w:rFonts w:asciiTheme="minorHAnsi" w:hAnsiTheme="minorHAnsi" w:cstheme="minorHAnsi"/>
        </w:rPr>
        <w:t>çin</w:t>
      </w:r>
      <w:r>
        <w:rPr>
          <w:rFonts w:asciiTheme="minorHAnsi" w:hAnsiTheme="minorHAnsi" w:cstheme="minorHAnsi"/>
        </w:rPr>
        <w:t xml:space="preserve"> </w:t>
      </w:r>
      <w:r w:rsidR="00D21DD7" w:rsidRPr="00F46DBE">
        <w:rPr>
          <w:rFonts w:asciiTheme="minorHAnsi" w:hAnsiTheme="minorHAnsi" w:cstheme="minorHAnsi"/>
        </w:rPr>
        <w:t>uygun İSG hedefleri</w:t>
      </w:r>
      <w:r>
        <w:rPr>
          <w:rFonts w:asciiTheme="minorHAnsi" w:hAnsiTheme="minorHAnsi" w:cstheme="minorHAnsi"/>
        </w:rPr>
        <w:t xml:space="preserve"> </w:t>
      </w:r>
      <w:r w:rsidR="00D21DD7" w:rsidRPr="00F46DBE">
        <w:rPr>
          <w:rFonts w:asciiTheme="minorHAnsi" w:hAnsiTheme="minorHAnsi" w:cstheme="minorHAnsi"/>
        </w:rPr>
        <w:t>belirlemek</w:t>
      </w:r>
      <w:r>
        <w:rPr>
          <w:rFonts w:asciiTheme="minorHAnsi" w:hAnsiTheme="minorHAnsi" w:cstheme="minorHAnsi"/>
        </w:rPr>
        <w:t xml:space="preserve"> </w:t>
      </w:r>
      <w:r w:rsidR="00D21DD7" w:rsidRPr="00F46DBE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</w:t>
      </w:r>
      <w:r w:rsidR="00D21DD7" w:rsidRPr="00F46DBE">
        <w:rPr>
          <w:rFonts w:asciiTheme="minorHAnsi" w:hAnsiTheme="minorHAnsi" w:cstheme="minorHAnsi"/>
        </w:rPr>
        <w:t>bu</w:t>
      </w:r>
      <w:r>
        <w:rPr>
          <w:rFonts w:asciiTheme="minorHAnsi" w:hAnsiTheme="minorHAnsi" w:cstheme="minorHAnsi"/>
        </w:rPr>
        <w:t xml:space="preserve"> </w:t>
      </w:r>
      <w:r w:rsidR="00D21DD7" w:rsidRPr="00F46DBE">
        <w:rPr>
          <w:rFonts w:asciiTheme="minorHAnsi" w:hAnsiTheme="minorHAnsi" w:cstheme="minorHAnsi"/>
        </w:rPr>
        <w:t>hedeflere</w:t>
      </w:r>
      <w:r>
        <w:rPr>
          <w:rFonts w:asciiTheme="minorHAnsi" w:hAnsiTheme="minorHAnsi" w:cstheme="minorHAnsi"/>
        </w:rPr>
        <w:t xml:space="preserve"> </w:t>
      </w:r>
      <w:r w:rsidR="00D21DD7" w:rsidRPr="00F46DBE">
        <w:rPr>
          <w:rFonts w:asciiTheme="minorHAnsi" w:hAnsiTheme="minorHAnsi" w:cstheme="minorHAnsi"/>
        </w:rPr>
        <w:t>ulaşmak</w:t>
      </w:r>
      <w:r>
        <w:rPr>
          <w:rFonts w:asciiTheme="minorHAnsi" w:hAnsiTheme="minorHAnsi" w:cstheme="minorHAnsi"/>
        </w:rPr>
        <w:t xml:space="preserve"> </w:t>
      </w:r>
      <w:r w:rsidR="00D21DD7" w:rsidRPr="00F46DBE">
        <w:rPr>
          <w:rFonts w:asciiTheme="minorHAnsi" w:hAnsiTheme="minorHAnsi" w:cstheme="minorHAnsi"/>
        </w:rPr>
        <w:t>taahhüdümüzdür</w:t>
      </w:r>
      <w:r w:rsidR="006D0EB2" w:rsidRPr="00F46DBE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D21DD7" w:rsidRPr="00F46DBE" w:rsidRDefault="00D21DD7" w:rsidP="00D21DD7">
      <w:pPr>
        <w:rPr>
          <w:rFonts w:cstheme="minorHAnsi"/>
          <w:sz w:val="24"/>
          <w:szCs w:val="24"/>
        </w:rPr>
      </w:pPr>
    </w:p>
    <w:p w:rsidR="00D21DD7" w:rsidRPr="00F46DBE" w:rsidRDefault="00D21DD7" w:rsidP="00D21DD7">
      <w:pPr>
        <w:rPr>
          <w:rFonts w:cstheme="minorHAnsi"/>
          <w:sz w:val="24"/>
          <w:szCs w:val="24"/>
        </w:rPr>
      </w:pPr>
    </w:p>
    <w:p w:rsidR="00D21DD7" w:rsidRPr="00F46DBE" w:rsidRDefault="00D21DD7" w:rsidP="00D21DD7">
      <w:pPr>
        <w:rPr>
          <w:rFonts w:cstheme="minorHAnsi"/>
          <w:sz w:val="24"/>
          <w:szCs w:val="24"/>
        </w:rPr>
      </w:pPr>
    </w:p>
    <w:p w:rsidR="00D21DD7" w:rsidRPr="00F46DBE" w:rsidRDefault="00D21DD7" w:rsidP="00D21DD7">
      <w:pPr>
        <w:rPr>
          <w:rFonts w:cstheme="minorHAnsi"/>
          <w:sz w:val="24"/>
          <w:szCs w:val="24"/>
        </w:rPr>
      </w:pPr>
    </w:p>
    <w:p w:rsidR="00D21DD7" w:rsidRPr="00F46DBE" w:rsidRDefault="00D21DD7" w:rsidP="00D21DD7">
      <w:pPr>
        <w:spacing w:after="0" w:line="20" w:lineRule="atLeast"/>
        <w:jc w:val="center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D21DD7" w:rsidRPr="00F46DBE" w:rsidRDefault="00F46DBE" w:rsidP="00D21DD7">
      <w:pPr>
        <w:spacing w:after="0" w:line="20" w:lineRule="atLeast"/>
        <w:jc w:val="center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Mehmet BATAN</w:t>
      </w:r>
    </w:p>
    <w:p w:rsidR="00D21DD7" w:rsidRPr="00F46DBE" w:rsidRDefault="00D21DD7" w:rsidP="00D21DD7">
      <w:pPr>
        <w:spacing w:after="0" w:line="20" w:lineRule="atLeast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F46DBE">
        <w:rPr>
          <w:rFonts w:eastAsia="Times New Roman" w:cstheme="minorHAnsi"/>
          <w:sz w:val="24"/>
          <w:szCs w:val="24"/>
          <w:lang w:eastAsia="tr-TR"/>
        </w:rPr>
        <w:t>Okul Müdürü</w:t>
      </w:r>
    </w:p>
    <w:p w:rsidR="00D21DD7" w:rsidRPr="00F46DBE" w:rsidRDefault="00D21DD7" w:rsidP="00D21DD7">
      <w:pPr>
        <w:rPr>
          <w:rFonts w:cstheme="minorHAnsi"/>
          <w:sz w:val="24"/>
          <w:szCs w:val="24"/>
        </w:rPr>
      </w:pPr>
    </w:p>
    <w:p w:rsidR="009F0961" w:rsidRPr="00F46DBE" w:rsidRDefault="009F0961">
      <w:pPr>
        <w:rPr>
          <w:rFonts w:cstheme="minorHAnsi"/>
          <w:sz w:val="24"/>
          <w:szCs w:val="24"/>
        </w:rPr>
      </w:pPr>
    </w:p>
    <w:sectPr w:rsidR="009F0961" w:rsidRPr="00F46DBE" w:rsidSect="009B62B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A6" w:rsidRDefault="008727A6" w:rsidP="00BB2AA4">
      <w:pPr>
        <w:spacing w:after="0" w:line="240" w:lineRule="auto"/>
      </w:pPr>
      <w:r>
        <w:separator/>
      </w:r>
    </w:p>
  </w:endnote>
  <w:endnote w:type="continuationSeparator" w:id="1">
    <w:p w:rsidR="008727A6" w:rsidRDefault="008727A6" w:rsidP="00BB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A6" w:rsidRDefault="008727A6" w:rsidP="00BB2AA4">
      <w:pPr>
        <w:spacing w:after="0" w:line="240" w:lineRule="auto"/>
      </w:pPr>
      <w:r>
        <w:separator/>
      </w:r>
    </w:p>
  </w:footnote>
  <w:footnote w:type="continuationSeparator" w:id="1">
    <w:p w:rsidR="008727A6" w:rsidRDefault="008727A6" w:rsidP="00BB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235"/>
      <w:gridCol w:w="5244"/>
      <w:gridCol w:w="1985"/>
      <w:gridCol w:w="1417"/>
    </w:tblGrid>
    <w:tr w:rsidR="00D21DD7" w:rsidRPr="00EC5BBC" w:rsidTr="00B61DD3">
      <w:trPr>
        <w:trHeight w:val="227"/>
      </w:trPr>
      <w:tc>
        <w:tcPr>
          <w:tcW w:w="2235" w:type="dxa"/>
          <w:vMerge w:val="restart"/>
          <w:vAlign w:val="center"/>
        </w:tcPr>
        <w:p w:rsidR="00D21DD7" w:rsidRPr="00EC5BBC" w:rsidRDefault="00F46DBE" w:rsidP="00B61DD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mbria" w:eastAsia="Times New Roman" w:hAnsi="Cambria"/>
              <w:b/>
              <w:sz w:val="28"/>
              <w:szCs w:val="28"/>
              <w:lang w:eastAsia="tr-TR"/>
            </w:rPr>
          </w:pPr>
          <w:r>
            <w:rPr>
              <w:rFonts w:ascii="Cambria" w:eastAsia="Times New Roman" w:hAnsi="Cambria"/>
              <w:b/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1085850" cy="1093917"/>
                <wp:effectExtent l="19050" t="0" r="0" b="0"/>
                <wp:docPr id="1" name="0 Resim" descr="LOGO KOY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OY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656" cy="109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:rsidR="00D21DD7" w:rsidRPr="00EC5BBC" w:rsidRDefault="00F46DBE" w:rsidP="00B61DD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>BAYRAMPAŞA KOCATEPE İLKOKULU</w:t>
          </w:r>
        </w:p>
      </w:tc>
      <w:tc>
        <w:tcPr>
          <w:tcW w:w="1985" w:type="dxa"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vAlign w:val="center"/>
        </w:tcPr>
        <w:p w:rsidR="00D21DD7" w:rsidRPr="00EC5BBC" w:rsidRDefault="00F46DBE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>
            <w:rPr>
              <w:rFonts w:eastAsia="Times New Roman"/>
              <w:b/>
              <w:sz w:val="20"/>
              <w:szCs w:val="20"/>
              <w:lang w:eastAsia="tr-TR"/>
            </w:rPr>
            <w:t>18.10.2022</w:t>
          </w:r>
        </w:p>
      </w:tc>
    </w:tr>
    <w:tr w:rsidR="00D21DD7" w:rsidRPr="00EC5BBC" w:rsidTr="00B61DD3">
      <w:trPr>
        <w:trHeight w:val="227"/>
      </w:trPr>
      <w:tc>
        <w:tcPr>
          <w:tcW w:w="2235" w:type="dxa"/>
          <w:vMerge/>
          <w:vAlign w:val="center"/>
        </w:tcPr>
        <w:p w:rsidR="00D21DD7" w:rsidRPr="00EC5BBC" w:rsidRDefault="00D21DD7" w:rsidP="00B61DD3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Tahoma"/>
              <w:sz w:val="20"/>
              <w:szCs w:val="20"/>
              <w:lang w:eastAsia="tr-TR"/>
            </w:rPr>
          </w:pPr>
        </w:p>
      </w:tc>
      <w:tc>
        <w:tcPr>
          <w:tcW w:w="5244" w:type="dxa"/>
          <w:vMerge w:val="restart"/>
          <w:vAlign w:val="center"/>
        </w:tcPr>
        <w:p w:rsidR="00D21DD7" w:rsidRPr="00EC5BBC" w:rsidRDefault="00D21DD7" w:rsidP="00B61DD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>EYS  POLİTİKASI</w:t>
          </w:r>
        </w:p>
      </w:tc>
      <w:tc>
        <w:tcPr>
          <w:tcW w:w="1985" w:type="dxa"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t>İlk Yayın</w:t>
          </w:r>
        </w:p>
      </w:tc>
    </w:tr>
    <w:tr w:rsidR="00D21DD7" w:rsidRPr="00EC5BBC" w:rsidTr="00B61DD3">
      <w:trPr>
        <w:trHeight w:val="227"/>
      </w:trPr>
      <w:tc>
        <w:tcPr>
          <w:tcW w:w="2235" w:type="dxa"/>
          <w:vMerge/>
          <w:vAlign w:val="center"/>
        </w:tcPr>
        <w:p w:rsidR="00D21DD7" w:rsidRPr="00EC5BBC" w:rsidRDefault="00D21DD7" w:rsidP="00B61DD3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Tahoma"/>
              <w:sz w:val="20"/>
              <w:szCs w:val="20"/>
              <w:lang w:eastAsia="tr-TR"/>
            </w:rPr>
          </w:pPr>
        </w:p>
      </w:tc>
      <w:tc>
        <w:tcPr>
          <w:tcW w:w="5244" w:type="dxa"/>
          <w:vMerge/>
          <w:vAlign w:val="center"/>
        </w:tcPr>
        <w:p w:rsidR="00D21DD7" w:rsidRPr="00EC5BBC" w:rsidRDefault="00D21DD7" w:rsidP="00B61DD3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Tahoma"/>
              <w:sz w:val="20"/>
              <w:szCs w:val="20"/>
              <w:lang w:eastAsia="tr-TR"/>
            </w:rPr>
          </w:pPr>
        </w:p>
      </w:tc>
      <w:tc>
        <w:tcPr>
          <w:tcW w:w="1985" w:type="dxa"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t>Revizyon No</w:t>
          </w:r>
        </w:p>
      </w:tc>
      <w:tc>
        <w:tcPr>
          <w:tcW w:w="1417" w:type="dxa"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t>00</w:t>
          </w:r>
        </w:p>
      </w:tc>
    </w:tr>
    <w:tr w:rsidR="00D21DD7" w:rsidRPr="00EC5BBC" w:rsidTr="00B61DD3">
      <w:trPr>
        <w:trHeight w:val="227"/>
      </w:trPr>
      <w:tc>
        <w:tcPr>
          <w:tcW w:w="2235" w:type="dxa"/>
          <w:vMerge/>
          <w:vAlign w:val="center"/>
        </w:tcPr>
        <w:p w:rsidR="00D21DD7" w:rsidRPr="00EC5BBC" w:rsidRDefault="00D21DD7" w:rsidP="00B61DD3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Arial"/>
              <w:b/>
              <w:sz w:val="28"/>
              <w:lang w:eastAsia="tr-TR"/>
            </w:rPr>
          </w:pPr>
        </w:p>
      </w:tc>
      <w:tc>
        <w:tcPr>
          <w:tcW w:w="5244" w:type="dxa"/>
          <w:vMerge/>
          <w:vAlign w:val="center"/>
        </w:tcPr>
        <w:p w:rsidR="00D21DD7" w:rsidRPr="00EC5BBC" w:rsidRDefault="00D21DD7" w:rsidP="00B61DD3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Arial"/>
              <w:b/>
              <w:sz w:val="28"/>
              <w:lang w:eastAsia="tr-TR"/>
            </w:rPr>
          </w:pPr>
        </w:p>
      </w:tc>
      <w:tc>
        <w:tcPr>
          <w:tcW w:w="1985" w:type="dxa"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>
            <w:rPr>
              <w:rFonts w:eastAsia="Times New Roman"/>
              <w:b/>
              <w:sz w:val="20"/>
              <w:szCs w:val="20"/>
              <w:lang w:eastAsia="tr-TR"/>
            </w:rPr>
            <w:t>FR.009</w:t>
          </w:r>
        </w:p>
      </w:tc>
    </w:tr>
    <w:tr w:rsidR="00D21DD7" w:rsidRPr="00EC5BBC" w:rsidTr="00B61DD3">
      <w:trPr>
        <w:trHeight w:val="70"/>
      </w:trPr>
      <w:tc>
        <w:tcPr>
          <w:tcW w:w="2235" w:type="dxa"/>
          <w:vMerge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ascii="Cambria" w:eastAsia="Times New Roman" w:hAnsi="Cambria" w:cs="Tahoma"/>
              <w:sz w:val="20"/>
              <w:szCs w:val="20"/>
              <w:lang w:eastAsia="tr-TR"/>
            </w:rPr>
          </w:pPr>
        </w:p>
      </w:tc>
      <w:tc>
        <w:tcPr>
          <w:tcW w:w="5244" w:type="dxa"/>
          <w:vMerge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ascii="Cambria" w:eastAsia="Times New Roman" w:hAnsi="Cambria" w:cs="Tahoma"/>
              <w:sz w:val="20"/>
              <w:szCs w:val="20"/>
              <w:lang w:eastAsia="tr-TR"/>
            </w:rPr>
          </w:pPr>
        </w:p>
      </w:tc>
      <w:tc>
        <w:tcPr>
          <w:tcW w:w="1985" w:type="dxa"/>
          <w:vAlign w:val="center"/>
        </w:tcPr>
        <w:p w:rsidR="00D21DD7" w:rsidRPr="00EC5BBC" w:rsidRDefault="00D21DD7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t>Sayfa Sayısı</w:t>
          </w:r>
        </w:p>
      </w:tc>
      <w:tc>
        <w:tcPr>
          <w:tcW w:w="1417" w:type="dxa"/>
          <w:vAlign w:val="center"/>
        </w:tcPr>
        <w:p w:rsidR="00D21DD7" w:rsidRPr="00EC5BBC" w:rsidRDefault="001D73A4" w:rsidP="00B61DD3">
          <w:pPr>
            <w:spacing w:after="0" w:line="240" w:lineRule="auto"/>
            <w:rPr>
              <w:rFonts w:eastAsia="Times New Roman"/>
              <w:b/>
              <w:sz w:val="20"/>
              <w:szCs w:val="20"/>
              <w:lang w:eastAsia="tr-TR"/>
            </w:rPr>
          </w:pP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fldChar w:fldCharType="begin"/>
          </w:r>
          <w:r w:rsidR="00D21DD7" w:rsidRPr="00EC5BBC">
            <w:rPr>
              <w:rFonts w:eastAsia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fldChar w:fldCharType="separate"/>
          </w:r>
          <w:r w:rsidR="00B06410">
            <w:rPr>
              <w:rFonts w:eastAsia="Times New Roman"/>
              <w:b/>
              <w:noProof/>
              <w:sz w:val="20"/>
              <w:szCs w:val="20"/>
              <w:lang w:eastAsia="tr-TR"/>
            </w:rPr>
            <w:t>2</w:t>
          </w: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fldChar w:fldCharType="end"/>
          </w:r>
          <w:r w:rsidR="00D21DD7" w:rsidRPr="00EC5BBC">
            <w:rPr>
              <w:rFonts w:eastAsia="Times New Roman"/>
              <w:b/>
              <w:sz w:val="20"/>
              <w:szCs w:val="20"/>
              <w:lang w:eastAsia="tr-TR"/>
            </w:rPr>
            <w:t xml:space="preserve"> / </w:t>
          </w: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fldChar w:fldCharType="begin"/>
          </w:r>
          <w:r w:rsidR="00D21DD7" w:rsidRPr="00EC5BBC">
            <w:rPr>
              <w:rFonts w:eastAsia="Times New Roman"/>
              <w:b/>
              <w:sz w:val="20"/>
              <w:szCs w:val="20"/>
              <w:lang w:eastAsia="tr-TR"/>
            </w:rPr>
            <w:instrText xml:space="preserve"> NUMPAGES  </w:instrText>
          </w: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fldChar w:fldCharType="separate"/>
          </w:r>
          <w:r w:rsidR="00B06410">
            <w:rPr>
              <w:rFonts w:eastAsia="Times New Roman"/>
              <w:b/>
              <w:noProof/>
              <w:sz w:val="20"/>
              <w:szCs w:val="20"/>
              <w:lang w:eastAsia="tr-TR"/>
            </w:rPr>
            <w:t>2</w:t>
          </w:r>
          <w:r w:rsidRPr="00EC5BBC">
            <w:rPr>
              <w:rFonts w:eastAsia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D21DD7" w:rsidRDefault="00D21DD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2D3E"/>
    <w:multiLevelType w:val="hybridMultilevel"/>
    <w:tmpl w:val="AACE4908"/>
    <w:lvl w:ilvl="0" w:tplc="2B0C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A21B0"/>
    <w:multiLevelType w:val="hybridMultilevel"/>
    <w:tmpl w:val="AAE47C4A"/>
    <w:lvl w:ilvl="0" w:tplc="C9DCB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A74D51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B2AA4"/>
    <w:rsid w:val="001D3DA3"/>
    <w:rsid w:val="001D73A4"/>
    <w:rsid w:val="0064148F"/>
    <w:rsid w:val="006D0EB2"/>
    <w:rsid w:val="00785C9C"/>
    <w:rsid w:val="00832875"/>
    <w:rsid w:val="008727A6"/>
    <w:rsid w:val="009B62B0"/>
    <w:rsid w:val="009F0961"/>
    <w:rsid w:val="009F7EF2"/>
    <w:rsid w:val="00A17877"/>
    <w:rsid w:val="00B06410"/>
    <w:rsid w:val="00B25067"/>
    <w:rsid w:val="00BB2AA4"/>
    <w:rsid w:val="00D21DD7"/>
    <w:rsid w:val="00EB1398"/>
    <w:rsid w:val="00F11A8A"/>
    <w:rsid w:val="00F46DBE"/>
    <w:rsid w:val="00F7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2AA4"/>
  </w:style>
  <w:style w:type="paragraph" w:styleId="Altbilgi">
    <w:name w:val="footer"/>
    <w:basedOn w:val="Normal"/>
    <w:link w:val="AltbilgiChar"/>
    <w:uiPriority w:val="99"/>
    <w:unhideWhenUsed/>
    <w:rsid w:val="00BB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2AA4"/>
  </w:style>
  <w:style w:type="paragraph" w:styleId="BalonMetni">
    <w:name w:val="Balloon Text"/>
    <w:basedOn w:val="Normal"/>
    <w:link w:val="BalonMetniChar"/>
    <w:uiPriority w:val="99"/>
    <w:semiHidden/>
    <w:unhideWhenUsed/>
    <w:rsid w:val="00D2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D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21DD7"/>
    <w:pPr>
      <w:spacing w:after="200" w:line="252" w:lineRule="auto"/>
      <w:ind w:left="720"/>
      <w:contextualSpacing/>
    </w:pPr>
    <w:rPr>
      <w:rFonts w:ascii="Times New Roman" w:eastAsiaTheme="majorEastAsia" w:hAnsi="Times New Roman" w:cs="Times New Roman"/>
      <w:sz w:val="24"/>
      <w:szCs w:val="24"/>
      <w:lang w:val="en-US" w:bidi="en-US"/>
    </w:rPr>
  </w:style>
  <w:style w:type="paragraph" w:styleId="GvdeMetni">
    <w:name w:val="Body Text"/>
    <w:basedOn w:val="Normal"/>
    <w:link w:val="GvdeMetniChar"/>
    <w:uiPriority w:val="1"/>
    <w:qFormat/>
    <w:rsid w:val="00B06410"/>
    <w:pPr>
      <w:widowControl w:val="0"/>
      <w:spacing w:after="0" w:line="240" w:lineRule="auto"/>
      <w:ind w:left="14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6410"/>
    <w:rPr>
      <w:rFonts w:ascii="Times New Roman" w:eastAsia="Times New Roman" w:hAnsi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B06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2AA4"/>
  </w:style>
  <w:style w:type="paragraph" w:styleId="Altbilgi">
    <w:name w:val="footer"/>
    <w:basedOn w:val="Normal"/>
    <w:link w:val="AltbilgiChar"/>
    <w:uiPriority w:val="99"/>
    <w:unhideWhenUsed/>
    <w:rsid w:val="00BB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2AA4"/>
  </w:style>
  <w:style w:type="paragraph" w:styleId="BalonMetni">
    <w:name w:val="Balloon Text"/>
    <w:basedOn w:val="Normal"/>
    <w:link w:val="BalonMetniChar"/>
    <w:uiPriority w:val="99"/>
    <w:semiHidden/>
    <w:unhideWhenUsed/>
    <w:rsid w:val="00D2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D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21DD7"/>
    <w:pPr>
      <w:spacing w:after="200" w:line="252" w:lineRule="auto"/>
      <w:ind w:left="720"/>
      <w:contextualSpacing/>
    </w:pPr>
    <w:rPr>
      <w:rFonts w:ascii="Times New Roman" w:eastAsiaTheme="majorEastAsia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5D49-7382-4E5B-9FC3-02EA6FF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hp11</dc:creator>
  <cp:keywords/>
  <dc:description/>
  <cp:lastModifiedBy>Şenol KAHVECİ</cp:lastModifiedBy>
  <cp:revision>10</cp:revision>
  <cp:lastPrinted>2022-08-01T08:01:00Z</cp:lastPrinted>
  <dcterms:created xsi:type="dcterms:W3CDTF">2021-04-06T09:43:00Z</dcterms:created>
  <dcterms:modified xsi:type="dcterms:W3CDTF">2023-08-14T13:32:00Z</dcterms:modified>
</cp:coreProperties>
</file>